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4C" w:rsidRPr="00FE48B3" w:rsidRDefault="00D47B25" w:rsidP="001F01DF">
      <w:pPr>
        <w:pStyle w:val="berschrift10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0" w:name="bookmark0"/>
      <w:r w:rsidRPr="00FE48B3">
        <w:rPr>
          <w:rStyle w:val="berschrift11"/>
          <w:rFonts w:asciiTheme="minorHAnsi" w:hAnsiTheme="minorHAnsi" w:cstheme="minorHAnsi"/>
          <w:b/>
          <w:bCs/>
          <w:sz w:val="20"/>
          <w:szCs w:val="20"/>
        </w:rPr>
        <w:t>Forderungsanmeldung im Insolvenzverfahren</w:t>
      </w:r>
      <w:bookmarkEnd w:id="0"/>
    </w:p>
    <w:p w:rsidR="003F124C" w:rsidRPr="001F01DF" w:rsidRDefault="00D47B25" w:rsidP="001F01DF">
      <w:pPr>
        <w:pStyle w:val="berschrift20"/>
        <w:keepNext/>
        <w:keepLines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  <w:bookmarkStart w:id="1" w:name="bookmark1"/>
      <w:r w:rsidRPr="001F01DF">
        <w:rPr>
          <w:rFonts w:asciiTheme="minorHAnsi" w:hAnsiTheme="minorHAnsi" w:cstheme="minorHAnsi"/>
          <w:b w:val="0"/>
        </w:rPr>
        <w:t>Anmeldungen sind stets nur an den Insolvenzverwalter (Treuhänder, Sachwalter) zu senden, nicht</w:t>
      </w:r>
      <w:bookmarkEnd w:id="1"/>
      <w:r w:rsidR="001F01DF">
        <w:rPr>
          <w:rFonts w:asciiTheme="minorHAnsi" w:hAnsiTheme="minorHAnsi" w:cstheme="minorHAnsi"/>
          <w:b w:val="0"/>
        </w:rPr>
        <w:t xml:space="preserve"> </w:t>
      </w:r>
      <w:r w:rsidRPr="001F01DF">
        <w:rPr>
          <w:rFonts w:asciiTheme="minorHAnsi" w:hAnsiTheme="minorHAnsi" w:cstheme="minorHAnsi"/>
          <w:b w:val="0"/>
        </w:rPr>
        <w:t>an das Gericht.</w:t>
      </w:r>
      <w:r w:rsidR="00C37FAE" w:rsidRPr="001F01DF">
        <w:rPr>
          <w:rFonts w:asciiTheme="minorHAnsi" w:hAnsiTheme="minorHAnsi" w:cstheme="minorHAnsi"/>
          <w:b w:val="0"/>
        </w:rPr>
        <w:t xml:space="preserve"> </w:t>
      </w:r>
      <w:r w:rsidRPr="001F01DF">
        <w:rPr>
          <w:rFonts w:asciiTheme="minorHAnsi" w:hAnsiTheme="minorHAnsi" w:cstheme="minorHAnsi"/>
          <w:b w:val="0"/>
        </w:rPr>
        <w:t>Bitte beachten Sie auch das gerichtliche Merkblatt zur Forderungsanmeldung.</w:t>
      </w:r>
    </w:p>
    <w:p w:rsidR="00C37FAE" w:rsidRPr="00FE48B3" w:rsidRDefault="00C37FAE" w:rsidP="00C37FAE">
      <w:pPr>
        <w:pStyle w:val="Flietext30"/>
        <w:shd w:val="clear" w:color="auto" w:fill="auto"/>
        <w:spacing w:line="360" w:lineRule="auto"/>
        <w:jc w:val="left"/>
        <w:rPr>
          <w:rFonts w:asciiTheme="minorHAnsi" w:hAnsiTheme="minorHAnsi" w:cs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1550"/>
        <w:gridCol w:w="3284"/>
      </w:tblGrid>
      <w:tr w:rsidR="003F124C" w:rsidRPr="00FE48B3">
        <w:trPr>
          <w:trHeight w:val="715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Schuldner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24C" w:rsidRPr="00FE48B3" w:rsidTr="001F01DF">
        <w:trPr>
          <w:trHeight w:val="494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24C" w:rsidRPr="00FE48B3" w:rsidRDefault="00D47B25" w:rsidP="001F01DF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Insolvenzgericht</w:t>
            </w:r>
            <w:r w:rsidR="001F01DF">
              <w:rPr>
                <w:rStyle w:val="Flietext2Fett"/>
                <w:rFonts w:asciiTheme="minorHAnsi" w:hAnsiTheme="minorHAnsi" w:cstheme="minorHAnsi"/>
              </w:rPr>
              <w:t xml:space="preserve"> </w:t>
            </w:r>
            <w:r w:rsidRPr="00FE48B3">
              <w:rPr>
                <w:rStyle w:val="Flietext2Fett"/>
                <w:rFonts w:asciiTheme="minorHAnsi" w:hAnsiTheme="minorHAnsi" w:cstheme="minorHAnsi"/>
              </w:rPr>
              <w:t>Amtsgericht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Aktenzeichen</w:t>
            </w:r>
          </w:p>
        </w:tc>
      </w:tr>
      <w:tr w:rsidR="003F124C" w:rsidRPr="00FE48B3">
        <w:trPr>
          <w:trHeight w:val="341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Gläubiger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Gläubigervertreter</w:t>
            </w:r>
          </w:p>
        </w:tc>
      </w:tr>
      <w:tr w:rsidR="003F124C" w:rsidRPr="00FE48B3">
        <w:trPr>
          <w:trHeight w:val="1800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Genaue Bezeichnung des Gläubigers mit Postan</w:t>
            </w:r>
            <w:r w:rsidRPr="00FE48B3">
              <w:rPr>
                <w:rStyle w:val="Flietext21"/>
                <w:rFonts w:asciiTheme="minorHAnsi" w:hAnsiTheme="minorHAnsi" w:cstheme="minorHAnsi"/>
              </w:rPr>
              <w:softHyphen/>
              <w:t>schrift, bei Gesellschaften mit Angabe der gesetzli</w:t>
            </w:r>
            <w:r w:rsidRPr="00FE48B3">
              <w:rPr>
                <w:rStyle w:val="Flietext21"/>
                <w:rFonts w:asciiTheme="minorHAnsi" w:hAnsiTheme="minorHAnsi" w:cstheme="minorHAnsi"/>
              </w:rPr>
              <w:softHyphen/>
              <w:t>chen Vertreter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33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Die Beauftragung eines Rechtsanwalts ist freigestellt. Die Vollmacht muss sich ausdrücklich auf Insolvenzsachen erstrecken.</w:t>
            </w:r>
          </w:p>
        </w:tc>
      </w:tr>
      <w:tr w:rsidR="003F124C" w:rsidRPr="00FE48B3">
        <w:trPr>
          <w:trHeight w:val="1406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Fett"/>
                  <w:rFonts w:asciiTheme="minorHAnsi" w:hAnsiTheme="minorHAnsi" w:cstheme="minorHAnsi"/>
                </w:rPr>
                <w:id w:val="-11722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Fett"/>
                </w:rPr>
              </w:sdtEndPr>
              <w:sdtContent>
                <w:r w:rsidR="007B690C" w:rsidRPr="00FE48B3">
                  <w:rPr>
                    <w:rStyle w:val="Flietext2Fet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7B25" w:rsidRPr="00FE48B3">
              <w:rPr>
                <w:rStyle w:val="Flietext2Fett"/>
                <w:rFonts w:asciiTheme="minorHAnsi" w:hAnsiTheme="minorHAnsi" w:cstheme="minorHAnsi"/>
              </w:rPr>
              <w:t xml:space="preserve">Vollmacht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anbei bzw. folgt umgehend</w:t>
            </w:r>
          </w:p>
        </w:tc>
      </w:tr>
      <w:tr w:rsidR="003F124C" w:rsidRPr="00FE48B3">
        <w:trPr>
          <w:trHeight w:val="72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Bankverbindung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24C" w:rsidRPr="00FE48B3">
        <w:trPr>
          <w:trHeight w:val="518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Geschäftszeichen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Geschäftszeichen</w:t>
            </w:r>
          </w:p>
        </w:tc>
      </w:tr>
    </w:tbl>
    <w:p w:rsidR="003F124C" w:rsidRPr="00FE48B3" w:rsidRDefault="00D47B25">
      <w:pPr>
        <w:pStyle w:val="berschrift10"/>
        <w:keepNext/>
        <w:keepLines/>
        <w:shd w:val="clear" w:color="auto" w:fill="auto"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FE48B3">
        <w:rPr>
          <w:rStyle w:val="berschrift11"/>
          <w:rFonts w:asciiTheme="minorHAnsi" w:hAnsiTheme="minorHAnsi" w:cstheme="minorHAnsi"/>
          <w:b/>
          <w:bCs/>
          <w:sz w:val="20"/>
          <w:szCs w:val="20"/>
        </w:rPr>
        <w:t>Angemeldete Forderungen</w:t>
      </w:r>
      <w:bookmarkEnd w:id="2"/>
    </w:p>
    <w:p w:rsidR="003F124C" w:rsidRPr="00FE48B3" w:rsidRDefault="00D47B25">
      <w:pPr>
        <w:pStyle w:val="Flietext30"/>
        <w:shd w:val="clear" w:color="auto" w:fill="auto"/>
        <w:spacing w:line="228" w:lineRule="exact"/>
        <w:jc w:val="left"/>
        <w:rPr>
          <w:rFonts w:asciiTheme="minorHAnsi" w:hAnsiTheme="minorHAnsi" w:cstheme="minorHAnsi"/>
        </w:rPr>
      </w:pPr>
      <w:r w:rsidRPr="00FE48B3">
        <w:rPr>
          <w:rFonts w:asciiTheme="minorHAnsi" w:hAnsiTheme="minorHAnsi" w:cstheme="minorHAnsi"/>
        </w:rPr>
        <w:t>Jede selbständige Forderung ist getrennt anzugeben. Reicht der Raum auf diesem Formular nicht aus, so sind die weiteren Forderungen in einer Anlage nach dem folgenden Schema aufzuschlüsseln.</w:t>
      </w:r>
    </w:p>
    <w:p w:rsidR="00FE48B3" w:rsidRPr="00FE48B3" w:rsidRDefault="00FE48B3">
      <w:pPr>
        <w:pStyle w:val="Flietext30"/>
        <w:shd w:val="clear" w:color="auto" w:fill="auto"/>
        <w:spacing w:line="228" w:lineRule="exact"/>
        <w:jc w:val="left"/>
        <w:rPr>
          <w:rFonts w:asciiTheme="minorHAnsi" w:hAnsiTheme="minorHAnsi" w:cs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0"/>
        <w:gridCol w:w="2294"/>
      </w:tblGrid>
      <w:tr w:rsidR="003F124C" w:rsidRPr="00FE48B3">
        <w:trPr>
          <w:trHeight w:val="528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Erste Hauptforderung im Rang des </w:t>
            </w:r>
            <w:r w:rsidRPr="00FE48B3">
              <w:rPr>
                <w:rStyle w:val="Flietext21"/>
                <w:rFonts w:asciiTheme="minorHAnsi" w:hAnsiTheme="minorHAnsi" w:cstheme="minorHAnsi"/>
              </w:rPr>
              <w:t xml:space="preserve">§ </w:t>
            </w: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38 InsO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(notfalls geschätzt)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245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Zinsen,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höchstens bis zum Tag vor der Eröffnung des Verfahrens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24C" w:rsidRPr="00FE48B3">
        <w:trPr>
          <w:trHeight w:val="480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1F01DF">
            <w:pPr>
              <w:pStyle w:val="Flietext20"/>
              <w:shd w:val="clear" w:color="auto" w:fill="auto"/>
              <w:tabs>
                <w:tab w:val="left" w:pos="4937"/>
              </w:tabs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304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1F01DF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48B3" w:rsidRPr="00FE48B3">
              <w:rPr>
                <w:rStyle w:val="Flietext21"/>
                <w:rFonts w:asciiTheme="minorHAnsi" w:hAnsiTheme="minorHAnsi" w:cstheme="minorHAnsi"/>
              </w:rPr>
              <w:t xml:space="preserve">        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Prozentpunkten über</w:t>
            </w:r>
            <w:r w:rsidR="00FE48B3" w:rsidRPr="00FE48B3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Basiszinssatz aus</w:t>
            </w:r>
            <w:r w:rsidR="001F01DF">
              <w:rPr>
                <w:rStyle w:val="Flietext21"/>
                <w:rFonts w:asciiTheme="minorHAnsi" w:hAnsiTheme="minorHAnsi" w:cstheme="minorHAnsi"/>
              </w:rPr>
              <w:tab/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€ seit dem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254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1F01DF">
            <w:pPr>
              <w:pStyle w:val="Flietext20"/>
              <w:shd w:val="clear" w:color="auto" w:fill="auto"/>
              <w:tabs>
                <w:tab w:val="left" w:pos="4937"/>
              </w:tabs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47661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1F01DF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48B3" w:rsidRPr="00FE48B3">
              <w:rPr>
                <w:rStyle w:val="Flietext21"/>
                <w:rFonts w:asciiTheme="minorHAnsi" w:hAnsiTheme="minorHAnsi" w:cstheme="minorHAnsi"/>
              </w:rPr>
              <w:t xml:space="preserve">       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% aus</w:t>
            </w:r>
            <w:r w:rsidR="001F01DF">
              <w:rPr>
                <w:rStyle w:val="Flietext21"/>
                <w:rFonts w:asciiTheme="minorHAnsi" w:hAnsiTheme="minorHAnsi" w:cstheme="minorHAnsi"/>
              </w:rPr>
              <w:tab/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€ seit dem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24C" w:rsidRPr="00FE48B3">
        <w:trPr>
          <w:trHeight w:val="480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Kosten,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die vor der Eröffnung des Verfahrens entstanden sind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538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Summe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523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Zweite Hauptforderung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im Rang des § 38 InsO (notfalls geschätzt)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240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Zinsen,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höchstens bis zum Tag vor der Eröffnung des Verfahrens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1DF" w:rsidRPr="00FE48B3">
        <w:trPr>
          <w:trHeight w:val="480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1DF" w:rsidRPr="00FE48B3" w:rsidRDefault="000B2024" w:rsidP="001F01DF">
            <w:pPr>
              <w:pStyle w:val="Flietext20"/>
              <w:shd w:val="clear" w:color="auto" w:fill="auto"/>
              <w:tabs>
                <w:tab w:val="left" w:pos="4937"/>
              </w:tabs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10092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1F01DF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1DF" w:rsidRPr="00FE48B3">
              <w:rPr>
                <w:rStyle w:val="Flietext21"/>
                <w:rFonts w:asciiTheme="minorHAnsi" w:hAnsiTheme="minorHAnsi" w:cstheme="minorHAnsi"/>
              </w:rPr>
              <w:t xml:space="preserve">         Prozentpunkten über Basiszinssatz aus</w:t>
            </w:r>
            <w:r w:rsidR="001F01DF">
              <w:rPr>
                <w:rStyle w:val="Flietext21"/>
                <w:rFonts w:asciiTheme="minorHAnsi" w:hAnsiTheme="minorHAnsi" w:cstheme="minorHAnsi"/>
              </w:rPr>
              <w:tab/>
            </w:r>
            <w:r w:rsidR="001F01DF" w:rsidRPr="00FE48B3">
              <w:rPr>
                <w:rStyle w:val="Flietext21"/>
                <w:rFonts w:asciiTheme="minorHAnsi" w:hAnsiTheme="minorHAnsi" w:cstheme="minorHAnsi"/>
              </w:rPr>
              <w:t>€ seit dem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1DF" w:rsidRPr="00FE48B3" w:rsidRDefault="001F01DF" w:rsidP="001F01DF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1F01DF" w:rsidRPr="00FE48B3">
        <w:trPr>
          <w:trHeight w:val="259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1DF" w:rsidRPr="00FE48B3" w:rsidRDefault="000B2024" w:rsidP="001F01DF">
            <w:pPr>
              <w:pStyle w:val="Flietext20"/>
              <w:shd w:val="clear" w:color="auto" w:fill="auto"/>
              <w:tabs>
                <w:tab w:val="left" w:pos="4937"/>
              </w:tabs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1224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1F01DF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1DF" w:rsidRPr="00FE48B3">
              <w:rPr>
                <w:rStyle w:val="Flietext21"/>
                <w:rFonts w:asciiTheme="minorHAnsi" w:hAnsiTheme="minorHAnsi" w:cstheme="minorHAnsi"/>
              </w:rPr>
              <w:t xml:space="preserve">        % aus</w:t>
            </w:r>
            <w:r w:rsidR="001F01DF">
              <w:rPr>
                <w:rStyle w:val="Flietext21"/>
                <w:rFonts w:asciiTheme="minorHAnsi" w:hAnsiTheme="minorHAnsi" w:cstheme="minorHAnsi"/>
              </w:rPr>
              <w:tab/>
            </w:r>
            <w:r w:rsidR="001F01DF" w:rsidRPr="00FE48B3">
              <w:rPr>
                <w:rStyle w:val="Flietext21"/>
                <w:rFonts w:asciiTheme="minorHAnsi" w:hAnsiTheme="minorHAnsi" w:cstheme="minorHAnsi"/>
              </w:rPr>
              <w:t>€ seit dem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1DF" w:rsidRPr="00FE48B3" w:rsidRDefault="001F01DF" w:rsidP="001F0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24C" w:rsidRPr="00FE48B3">
        <w:trPr>
          <w:trHeight w:val="499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 xml:space="preserve">Kosten,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die vor der Eröffnung des Verfahrens entstanden sind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  <w:tr w:rsidR="003F124C" w:rsidRPr="00FE48B3">
        <w:trPr>
          <w:trHeight w:val="542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Summe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D47B25">
            <w:pPr>
              <w:pStyle w:val="Flietext20"/>
              <w:shd w:val="clear" w:color="auto" w:fill="auto"/>
              <w:spacing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€</w:t>
            </w:r>
          </w:p>
        </w:tc>
      </w:tr>
    </w:tbl>
    <w:p w:rsidR="003F124C" w:rsidRPr="00FE48B3" w:rsidRDefault="003F124C">
      <w:pPr>
        <w:rPr>
          <w:rFonts w:asciiTheme="minorHAnsi" w:hAnsiTheme="minorHAnsi" w:cstheme="minorHAnsi"/>
          <w:sz w:val="20"/>
          <w:szCs w:val="20"/>
        </w:rPr>
        <w:sectPr w:rsidR="003F124C" w:rsidRPr="00FE48B3">
          <w:pgSz w:w="11909" w:h="16840"/>
          <w:pgMar w:top="1091" w:right="765" w:bottom="1091" w:left="13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4"/>
        <w:gridCol w:w="3019"/>
      </w:tblGrid>
      <w:tr w:rsidR="003F124C" w:rsidRPr="00FE48B3">
        <w:trPr>
          <w:trHeight w:val="984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8B3" w:rsidRDefault="00D47B25" w:rsidP="00FE48B3">
            <w:pPr>
              <w:pStyle w:val="Flietext20"/>
              <w:shd w:val="clear" w:color="auto" w:fill="auto"/>
              <w:spacing w:line="240" w:lineRule="auto"/>
              <w:ind w:firstLine="0"/>
              <w:jc w:val="left"/>
              <w:rPr>
                <w:rStyle w:val="Flietext2Fett"/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lastRenderedPageBreak/>
              <w:t xml:space="preserve">Nachrangige Forderungen </w:t>
            </w:r>
            <w:r w:rsidRPr="00FE48B3">
              <w:rPr>
                <w:rStyle w:val="Flietext21"/>
                <w:rFonts w:asciiTheme="minorHAnsi" w:hAnsiTheme="minorHAnsi" w:cstheme="minorHAnsi"/>
              </w:rPr>
              <w:t xml:space="preserve">(§ </w:t>
            </w:r>
            <w:r w:rsidRPr="00FE48B3">
              <w:rPr>
                <w:rStyle w:val="Flietext2Fett"/>
                <w:rFonts w:asciiTheme="minorHAnsi" w:hAnsiTheme="minorHAnsi" w:cstheme="minorHAnsi"/>
              </w:rPr>
              <w:t>39 InsO)</w:t>
            </w:r>
            <w:r w:rsidR="00FE48B3">
              <w:rPr>
                <w:rStyle w:val="Flietext2Fett"/>
                <w:rFonts w:asciiTheme="minorHAnsi" w:hAnsiTheme="minorHAnsi" w:cstheme="minorHAnsi"/>
              </w:rPr>
              <w:t>:</w:t>
            </w:r>
          </w:p>
          <w:p w:rsidR="003F124C" w:rsidRPr="00FE48B3" w:rsidRDefault="00D47B25" w:rsidP="00FE48B3">
            <w:pPr>
              <w:pStyle w:val="Flietext20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Diese Forderungen sind nur anzumelden, wenn das Gericht ausdrücklich hierzu aufgeforde</w:t>
            </w:r>
            <w:r w:rsidR="00FE48B3">
              <w:rPr>
                <w:rStyle w:val="Flietext21"/>
                <w:rFonts w:asciiTheme="minorHAnsi" w:hAnsiTheme="minorHAnsi" w:cstheme="minorHAnsi"/>
              </w:rPr>
              <w:t xml:space="preserve">rt hat (§ 174 Abs. 3 InsO). Die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gesetzliche Rangstelle ist durch Ankreuzen zu bezeichnen. Ab Nachrang 3 sind Zinsen</w:t>
            </w:r>
            <w:r w:rsidR="00FE48B3">
              <w:rPr>
                <w:rStyle w:val="Flietext21"/>
                <w:rFonts w:asciiTheme="minorHAnsi" w:hAnsiTheme="minorHAnsi" w:cstheme="minorHAnsi"/>
              </w:rPr>
              <w:t xml:space="preserve"> und Kosten gesondert anzuqeben </w:t>
            </w:r>
            <w:r w:rsidRPr="00FE48B3">
              <w:rPr>
                <w:rStyle w:val="Flietext21"/>
                <w:rFonts w:asciiTheme="minorHAnsi" w:hAnsiTheme="minorHAnsi" w:cstheme="minorHAnsi"/>
              </w:rPr>
              <w:t>und der jeweiligen Hauptforderung zuzuordnen (vgl. § 39 Abs. 3 InsO).</w:t>
            </w:r>
          </w:p>
        </w:tc>
      </w:tr>
      <w:tr w:rsidR="003F124C" w:rsidRPr="00FE48B3">
        <w:trPr>
          <w:trHeight w:val="240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3257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F476FA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Nachrang des § 39 Abs. 1 Nr. 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4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6597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F476FA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Nachrang des § 39 Abs. 1 Nr. 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4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10580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572A5B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Nachrang des § 39 Abs. 1 Nr. 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50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4458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572A5B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Nachranq des § 39 Abs. 1 Nr. 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5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-15674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572A5B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Nachrang des § 39 Abs. 1 Nr. 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5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0B2024" w:rsidP="00FE48B3">
            <w:pPr>
              <w:pStyle w:val="Flietext2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1"/>
                  <w:rFonts w:asciiTheme="minorHAnsi" w:hAnsiTheme="minorHAnsi" w:cstheme="minorHAnsi"/>
                </w:rPr>
                <w:id w:val="2972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1"/>
                </w:rPr>
              </w:sdtEndPr>
              <w:sdtContent>
                <w:r w:rsidR="00572A5B">
                  <w:rPr>
                    <w:rStyle w:val="Flietext2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>
              <w:rPr>
                <w:rStyle w:val="Flietext21"/>
                <w:rFonts w:asciiTheme="minorHAnsi" w:hAnsiTheme="minorHAnsi" w:cstheme="minorHAnsi"/>
              </w:rPr>
              <w:t xml:space="preserve"> </w:t>
            </w:r>
            <w:r w:rsidR="00D47B25" w:rsidRPr="00FE48B3">
              <w:rPr>
                <w:rStyle w:val="Flietext21"/>
                <w:rFonts w:asciiTheme="minorHAnsi" w:hAnsiTheme="minorHAnsi" w:cstheme="minorHAnsi"/>
              </w:rPr>
              <w:t>Nachranq des § 39 Abs. 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5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 w:rsidP="00C37FAE">
            <w:pPr>
              <w:pStyle w:val="Flietext20"/>
              <w:shd w:val="clear" w:color="auto" w:fill="auto"/>
              <w:spacing w:line="36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Zinsen (§ 39 Abs. 3) zu Nachrang 3 - 4 - 5 - 6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50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 w:rsidP="00C37FAE">
            <w:pPr>
              <w:pStyle w:val="Flietext20"/>
              <w:shd w:val="clear" w:color="auto" w:fill="auto"/>
              <w:spacing w:line="36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1"/>
                <w:rFonts w:asciiTheme="minorHAnsi" w:hAnsiTheme="minorHAnsi" w:cstheme="minorHAnsi"/>
              </w:rPr>
              <w:t>Kosten (§ 39 Abs. 3) zu Nachrang 3 - 4 - 5 - 6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F124C" w:rsidRPr="00FE48B3">
        <w:trPr>
          <w:trHeight w:val="27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24C" w:rsidRPr="00FE48B3" w:rsidRDefault="00D47B25" w:rsidP="00C37FAE">
            <w:pPr>
              <w:pStyle w:val="Flietext20"/>
              <w:shd w:val="clear" w:color="auto" w:fill="auto"/>
              <w:spacing w:line="36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FE48B3">
              <w:rPr>
                <w:rStyle w:val="Flietext2Fett"/>
                <w:rFonts w:asciiTheme="minorHAnsi" w:hAnsiTheme="minorHAnsi" w:cstheme="minorHAnsi"/>
              </w:rPr>
              <w:t>Summe der nachrangigen Forderungen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4C" w:rsidRPr="00FE48B3" w:rsidRDefault="003F124C" w:rsidP="00FE48B3">
            <w:pPr>
              <w:pStyle w:val="Flietext20"/>
              <w:shd w:val="clear" w:color="auto" w:fill="auto"/>
              <w:spacing w:line="360" w:lineRule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72A5B" w:rsidRDefault="00572A5B">
      <w:pPr>
        <w:pStyle w:val="Flietext20"/>
        <w:shd w:val="clear" w:color="auto" w:fill="auto"/>
        <w:ind w:firstLine="0"/>
        <w:jc w:val="left"/>
        <w:rPr>
          <w:rStyle w:val="Flietext2Fett0"/>
          <w:rFonts w:asciiTheme="minorHAnsi" w:hAnsiTheme="minorHAnsi" w:cstheme="minorHAnsi"/>
        </w:rPr>
      </w:pPr>
    </w:p>
    <w:tbl>
      <w:tblPr>
        <w:tblStyle w:val="Tabellenraster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72A5B" w:rsidRPr="00572A5B" w:rsidTr="00572A5B">
        <w:tc>
          <w:tcPr>
            <w:tcW w:w="9776" w:type="dxa"/>
          </w:tcPr>
          <w:p w:rsidR="00572A5B" w:rsidRPr="00572A5B" w:rsidRDefault="00572A5B" w:rsidP="001666D6">
            <w:pPr>
              <w:pStyle w:val="Flietext2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572A5B">
              <w:rPr>
                <w:rStyle w:val="Flietext2Fett0"/>
                <w:rFonts w:asciiTheme="minorHAnsi" w:hAnsiTheme="minorHAnsi" w:cstheme="minorHAnsi"/>
              </w:rPr>
              <w:t xml:space="preserve">Abgesonderte Befriedigung </w:t>
            </w:r>
            <w:r w:rsidRPr="00572A5B">
              <w:rPr>
                <w:rStyle w:val="Flietext22"/>
                <w:rFonts w:asciiTheme="minorHAnsi" w:hAnsiTheme="minorHAnsi" w:cstheme="minorHAnsi"/>
              </w:rPr>
              <w:t>unter gleichzeitiger Anmeldung des Ausfalls wird beansprucht.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1666D6">
            <w:pPr>
              <w:pStyle w:val="Flietext20"/>
              <w:shd w:val="clear" w:color="auto" w:fill="auto"/>
              <w:tabs>
                <w:tab w:val="left" w:pos="41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2"/>
                  <w:rFonts w:asciiTheme="minorHAnsi" w:hAnsiTheme="minorHAnsi" w:cstheme="minorHAnsi"/>
                </w:rPr>
                <w:id w:val="11949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2"/>
                </w:rPr>
              </w:sdtEndPr>
              <w:sdtContent>
                <w:r w:rsidR="00572A5B" w:rsidRPr="00572A5B">
                  <w:rPr>
                    <w:rStyle w:val="Flietext2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A5B">
              <w:rPr>
                <w:rStyle w:val="Flietext22"/>
                <w:rFonts w:asciiTheme="minorHAnsi" w:hAnsiTheme="minorHAnsi" w:cstheme="minorHAnsi"/>
              </w:rPr>
              <w:t xml:space="preserve"> </w:t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>Ja, Begründung siehe Anlage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1666D6">
            <w:pPr>
              <w:pStyle w:val="Flietext20"/>
              <w:shd w:val="clear" w:color="auto" w:fill="auto"/>
              <w:tabs>
                <w:tab w:val="left" w:pos="427"/>
                <w:tab w:val="left" w:leader="underscore" w:pos="6782"/>
                <w:tab w:val="left" w:leader="underscore" w:pos="9602"/>
              </w:tabs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  <w:sdt>
              <w:sdtPr>
                <w:rPr>
                  <w:rStyle w:val="Flietext23"/>
                  <w:rFonts w:ascii="Segoe UI Symbol" w:eastAsia="MS Gothic" w:hAnsi="Segoe UI Symbol" w:cs="Segoe UI Symbol"/>
                  <w:u w:val="none"/>
                </w:rPr>
                <w:id w:val="-20586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3"/>
                </w:rPr>
              </w:sdtEndPr>
              <w:sdtContent>
                <w:r w:rsidR="00572A5B" w:rsidRPr="00572A5B">
                  <w:rPr>
                    <w:rStyle w:val="Flietext23"/>
                    <w:rFonts w:ascii="Segoe UI Symbol" w:eastAsia="MS Gothic" w:hAnsi="Segoe UI Symbol" w:cs="Segoe UI Symbol"/>
                    <w:u w:val="none"/>
                  </w:rPr>
                  <w:t>☐</w:t>
                </w:r>
              </w:sdtContent>
            </w:sdt>
            <w:r w:rsidR="00572A5B">
              <w:rPr>
                <w:rStyle w:val="Flietext23"/>
                <w:rFonts w:ascii="Segoe UI Symbol" w:eastAsia="MS Gothic" w:hAnsi="Segoe UI Symbol" w:cs="Segoe UI Symbol"/>
                <w:u w:val="none"/>
              </w:rPr>
              <w:t xml:space="preserve"> </w:t>
            </w:r>
            <w:r w:rsidR="00572A5B" w:rsidRPr="00572A5B">
              <w:rPr>
                <w:rStyle w:val="Flietext23"/>
                <w:rFonts w:asciiTheme="minorHAnsi" w:hAnsiTheme="minorHAnsi" w:cstheme="minorHAnsi"/>
                <w:u w:val="none"/>
              </w:rPr>
              <w:t>Nein</w:t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 xml:space="preserve"> </w:t>
            </w:r>
          </w:p>
        </w:tc>
      </w:tr>
    </w:tbl>
    <w:p w:rsidR="00572A5B" w:rsidRDefault="00572A5B" w:rsidP="00FE48B3">
      <w:pPr>
        <w:pStyle w:val="Flietext20"/>
        <w:shd w:val="clear" w:color="auto" w:fill="auto"/>
        <w:tabs>
          <w:tab w:val="left" w:pos="427"/>
          <w:tab w:val="left" w:leader="underscore" w:pos="6782"/>
          <w:tab w:val="left" w:leader="underscore" w:pos="9602"/>
        </w:tabs>
        <w:ind w:firstLine="0"/>
        <w:jc w:val="left"/>
        <w:rPr>
          <w:rStyle w:val="Flietext31"/>
          <w:rFonts w:asciiTheme="minorHAnsi" w:hAnsiTheme="minorHAnsi" w:cstheme="minorHAnsi"/>
        </w:rPr>
      </w:pPr>
    </w:p>
    <w:tbl>
      <w:tblPr>
        <w:tblStyle w:val="Tabellenraster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72A5B" w:rsidRPr="00572A5B" w:rsidTr="00572A5B">
        <w:tc>
          <w:tcPr>
            <w:tcW w:w="9776" w:type="dxa"/>
          </w:tcPr>
          <w:p w:rsidR="00572A5B" w:rsidRPr="00572A5B" w:rsidRDefault="00572A5B" w:rsidP="00284F96">
            <w:pPr>
              <w:pStyle w:val="Flietext20"/>
              <w:shd w:val="clear" w:color="auto" w:fill="auto"/>
              <w:tabs>
                <w:tab w:val="left" w:pos="427"/>
                <w:tab w:val="left" w:leader="underscore" w:pos="6782"/>
                <w:tab w:val="left" w:leader="underscore" w:pos="9602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  <w:r w:rsidRPr="00572A5B">
              <w:rPr>
                <w:rStyle w:val="Flietext31"/>
                <w:rFonts w:asciiTheme="minorHAnsi" w:hAnsiTheme="minorHAnsi" w:cstheme="minorHAnsi"/>
              </w:rPr>
              <w:t>Die angemeldete Forderung soll von der Restschuldbefreiung gern. § 302 InsO aus folgedem Grund ausgenommen sein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284F96">
            <w:pPr>
              <w:pStyle w:val="Flietext20"/>
              <w:shd w:val="clear" w:color="auto" w:fill="auto"/>
              <w:tabs>
                <w:tab w:val="left" w:pos="490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2"/>
                  <w:rFonts w:asciiTheme="minorHAnsi" w:hAnsiTheme="minorHAnsi" w:cstheme="minorHAnsi"/>
                </w:rPr>
                <w:id w:val="13861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2"/>
                </w:rPr>
              </w:sdtEndPr>
              <w:sdtContent>
                <w:r w:rsidR="00572A5B" w:rsidRPr="00572A5B">
                  <w:rPr>
                    <w:rStyle w:val="Flietext2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A5B" w:rsidRPr="00572A5B">
              <w:rPr>
                <w:rStyle w:val="Flietext22"/>
                <w:rFonts w:asciiTheme="minorHAnsi" w:hAnsiTheme="minorHAnsi" w:cstheme="minorHAnsi"/>
              </w:rPr>
              <w:t xml:space="preserve"> Ja, die Verbindlichkeiten des Schuldners resultieren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572A5B">
            <w:pPr>
              <w:pStyle w:val="Flietext20"/>
              <w:shd w:val="clear" w:color="auto" w:fill="auto"/>
              <w:tabs>
                <w:tab w:val="left" w:pos="880"/>
                <w:tab w:val="left" w:pos="1690"/>
              </w:tabs>
              <w:ind w:left="880" w:hanging="42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2"/>
                  <w:rFonts w:asciiTheme="minorHAnsi" w:hAnsiTheme="minorHAnsi" w:cstheme="minorHAnsi"/>
                </w:rPr>
                <w:id w:val="-519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2"/>
                </w:rPr>
              </w:sdtEndPr>
              <w:sdtContent>
                <w:r w:rsidR="00572A5B">
                  <w:rPr>
                    <w:rStyle w:val="Flietext22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2A5B" w:rsidRPr="00572A5B">
              <w:rPr>
                <w:rStyle w:val="Flietext22"/>
                <w:rFonts w:asciiTheme="minorHAnsi" w:hAnsiTheme="minorHAnsi" w:cstheme="minorHAnsi"/>
              </w:rPr>
              <w:t xml:space="preserve"> </w:t>
            </w:r>
            <w:r w:rsidR="00572A5B">
              <w:rPr>
                <w:rStyle w:val="Flietext22"/>
                <w:rFonts w:asciiTheme="minorHAnsi" w:hAnsiTheme="minorHAnsi" w:cstheme="minorHAnsi"/>
              </w:rPr>
              <w:tab/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>aus einer vorsätzlich begangenen unerlaubten Handlung;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572A5B">
            <w:pPr>
              <w:pStyle w:val="Flietext20"/>
              <w:shd w:val="clear" w:color="auto" w:fill="auto"/>
              <w:tabs>
                <w:tab w:val="left" w:pos="880"/>
                <w:tab w:val="left" w:pos="1690"/>
              </w:tabs>
              <w:ind w:left="880" w:hanging="42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2"/>
                  <w:rFonts w:asciiTheme="minorHAnsi" w:hAnsiTheme="minorHAnsi" w:cstheme="minorHAnsi"/>
                </w:rPr>
                <w:id w:val="-1289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2"/>
                </w:rPr>
              </w:sdtEndPr>
              <w:sdtContent>
                <w:r w:rsidR="00572A5B" w:rsidRPr="00572A5B">
                  <w:rPr>
                    <w:rStyle w:val="Flietext2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A5B" w:rsidRPr="00572A5B">
              <w:rPr>
                <w:rStyle w:val="Flietext22"/>
                <w:rFonts w:asciiTheme="minorHAnsi" w:hAnsiTheme="minorHAnsi" w:cstheme="minorHAnsi"/>
              </w:rPr>
              <w:t xml:space="preserve"> </w:t>
            </w:r>
            <w:r w:rsidR="00572A5B">
              <w:rPr>
                <w:rStyle w:val="Flietext22"/>
                <w:rFonts w:asciiTheme="minorHAnsi" w:hAnsiTheme="minorHAnsi" w:cstheme="minorHAnsi"/>
              </w:rPr>
              <w:tab/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>rückständigem gesetzlichen Unterhalt, den der Schuldner vorsätzlich pflichtwidrig nicht gewährt hat;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0B2024" w:rsidP="00572A5B">
            <w:pPr>
              <w:pStyle w:val="Flietext20"/>
              <w:shd w:val="clear" w:color="auto" w:fill="auto"/>
              <w:tabs>
                <w:tab w:val="left" w:pos="880"/>
                <w:tab w:val="left" w:pos="1690"/>
              </w:tabs>
              <w:ind w:left="880" w:hanging="42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2"/>
                  <w:rFonts w:asciiTheme="minorHAnsi" w:hAnsiTheme="minorHAnsi" w:cstheme="minorHAnsi"/>
                </w:rPr>
                <w:id w:val="-11136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2"/>
                </w:rPr>
              </w:sdtEndPr>
              <w:sdtContent>
                <w:r w:rsidR="00572A5B" w:rsidRPr="00572A5B">
                  <w:rPr>
                    <w:rStyle w:val="Flietext2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A5B" w:rsidRPr="00572A5B">
              <w:rPr>
                <w:rStyle w:val="Flietext22"/>
                <w:rFonts w:asciiTheme="minorHAnsi" w:hAnsiTheme="minorHAnsi" w:cstheme="minorHAnsi"/>
              </w:rPr>
              <w:t xml:space="preserve"> </w:t>
            </w:r>
            <w:r w:rsidR="00572A5B">
              <w:rPr>
                <w:rStyle w:val="Flietext22"/>
                <w:rFonts w:asciiTheme="minorHAnsi" w:hAnsiTheme="minorHAnsi" w:cstheme="minorHAnsi"/>
              </w:rPr>
              <w:tab/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>aus einem Steuerschuldverhältnis, da der Schuldner in diesem Zusammenhang wegen einer Steuerstraftat nach den §§ 370, 373 oder § 374 der Abgabenordnung rechtskräftig</w:t>
            </w:r>
            <w:r w:rsidR="00572A5B" w:rsidRPr="00572A5B">
              <w:rPr>
                <w:rFonts w:asciiTheme="minorHAnsi" w:hAnsiTheme="minorHAnsi" w:cstheme="minorHAnsi"/>
              </w:rPr>
              <w:t xml:space="preserve"> </w:t>
            </w:r>
            <w:r w:rsidR="00572A5B" w:rsidRPr="00572A5B">
              <w:rPr>
                <w:rStyle w:val="Flietext22"/>
                <w:rFonts w:asciiTheme="minorHAnsi" w:hAnsiTheme="minorHAnsi" w:cstheme="minorHAnsi"/>
              </w:rPr>
              <w:t>verurteilt worden ist;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  <w:r w:rsidRPr="00572A5B">
              <w:rPr>
                <w:rStyle w:val="Flietext22"/>
                <w:rFonts w:asciiTheme="minorHAnsi" w:hAnsiTheme="minorHAnsi" w:cstheme="minorHAnsi"/>
              </w:rPr>
              <w:t>Der Rechtsgrund, aus denen sich ergibt, dass es sich nach der Einschätzung der anmeldenden Gläubigerin oder des anmeldenden Gläubigers um eine der vorgenannten Forderungen des § 174 Abs. 2 InsO handelt, ist in der Anlage genannt/dargelegt.</w:t>
            </w:r>
          </w:p>
        </w:tc>
      </w:tr>
      <w:tr w:rsidR="00572A5B" w:rsidRPr="00572A5B" w:rsidTr="00572A5B">
        <w:tc>
          <w:tcPr>
            <w:tcW w:w="9776" w:type="dxa"/>
          </w:tcPr>
          <w:p w:rsidR="00572A5B" w:rsidRP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3"/>
                <w:rFonts w:asciiTheme="minorHAnsi" w:hAnsiTheme="minorHAnsi" w:cstheme="minorHAnsi"/>
                <w:u w:val="none"/>
              </w:rPr>
            </w:pPr>
          </w:p>
        </w:tc>
      </w:tr>
      <w:tr w:rsidR="00572A5B" w:rsidRPr="00572A5B" w:rsidTr="00572A5B">
        <w:tc>
          <w:tcPr>
            <w:tcW w:w="9776" w:type="dxa"/>
            <w:tcBorders>
              <w:bottom w:val="single" w:sz="4" w:space="0" w:color="auto"/>
            </w:tcBorders>
          </w:tcPr>
          <w:p w:rsidR="00572A5B" w:rsidRPr="00572A5B" w:rsidRDefault="000B2024" w:rsidP="00284F96">
            <w:pPr>
              <w:pStyle w:val="Flietext2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Style w:val="Flietext23"/>
                  <w:rFonts w:asciiTheme="minorHAnsi" w:hAnsiTheme="minorHAnsi" w:cstheme="minorHAnsi"/>
                  <w:u w:val="none"/>
                </w:rPr>
                <w:id w:val="-900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lietext23"/>
                </w:rPr>
              </w:sdtEndPr>
              <w:sdtContent>
                <w:r w:rsidR="00572A5B" w:rsidRPr="00572A5B">
                  <w:rPr>
                    <w:rStyle w:val="Flietext23"/>
                    <w:rFonts w:ascii="MS Gothic" w:eastAsia="MS Gothic" w:hAnsi="MS Gothic" w:cstheme="minorHAnsi" w:hint="eastAsia"/>
                    <w:u w:val="none"/>
                  </w:rPr>
                  <w:t>☐</w:t>
                </w:r>
              </w:sdtContent>
            </w:sdt>
            <w:r w:rsidR="00572A5B" w:rsidRPr="00572A5B">
              <w:rPr>
                <w:rStyle w:val="Flietext23"/>
                <w:rFonts w:asciiTheme="minorHAnsi" w:hAnsiTheme="minorHAnsi" w:cstheme="minorHAnsi"/>
                <w:u w:val="none"/>
              </w:rPr>
              <w:t xml:space="preserve"> Nein</w:t>
            </w:r>
          </w:p>
        </w:tc>
      </w:tr>
      <w:tr w:rsidR="00572A5B" w:rsidRPr="00572A5B" w:rsidTr="00572A5B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  <w:r w:rsidRPr="00FE48B3">
              <w:rPr>
                <w:rStyle w:val="Flietext2Fett0"/>
                <w:rFonts w:asciiTheme="minorHAnsi" w:hAnsiTheme="minorHAnsi" w:cstheme="minorHAnsi"/>
              </w:rPr>
              <w:t xml:space="preserve">Grund und nähere Erläuterung der Forderungen </w:t>
            </w:r>
            <w:r w:rsidRPr="00FE48B3">
              <w:rPr>
                <w:rStyle w:val="Flietext22"/>
                <w:rFonts w:asciiTheme="minorHAnsi" w:hAnsiTheme="minorHAnsi" w:cstheme="minorHAnsi"/>
              </w:rPr>
              <w:t>(z. B. Warenlieferung, Miete, Darlehen, Reparaturleistung, Arbeitsentgelt, Wechsel, Schadensersatz)</w:t>
            </w:r>
          </w:p>
          <w:p w:rsid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</w:p>
          <w:p w:rsid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2"/>
                <w:rFonts w:asciiTheme="minorHAnsi" w:hAnsiTheme="minorHAnsi" w:cstheme="minorHAnsi"/>
              </w:rPr>
            </w:pPr>
          </w:p>
          <w:p w:rsid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3"/>
                <w:rFonts w:asciiTheme="minorHAnsi" w:hAnsiTheme="minorHAnsi" w:cstheme="minorHAnsi"/>
                <w:u w:val="none"/>
              </w:rPr>
            </w:pPr>
          </w:p>
          <w:p w:rsidR="00572A5B" w:rsidRPr="00572A5B" w:rsidRDefault="00572A5B" w:rsidP="00284F96">
            <w:pPr>
              <w:pStyle w:val="Flietext20"/>
              <w:shd w:val="clear" w:color="auto" w:fill="auto"/>
              <w:ind w:firstLine="0"/>
              <w:jc w:val="left"/>
              <w:rPr>
                <w:rStyle w:val="Flietext23"/>
                <w:rFonts w:asciiTheme="minorHAnsi" w:hAnsiTheme="minorHAnsi" w:cstheme="minorHAnsi"/>
                <w:u w:val="none"/>
              </w:rPr>
            </w:pPr>
          </w:p>
        </w:tc>
      </w:tr>
      <w:tr w:rsidR="00572A5B" w:rsidRPr="00572A5B" w:rsidTr="00572A5B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  <w:bookmarkStart w:id="3" w:name="bookmark3"/>
            <w:r w:rsidRPr="00FE48B3">
              <w:rPr>
                <w:rStyle w:val="berschrift21"/>
                <w:rFonts w:asciiTheme="minorHAnsi" w:hAnsiTheme="minorHAnsi" w:cstheme="minorHAnsi"/>
                <w:b/>
                <w:bCs/>
              </w:rPr>
              <w:t>Als Unterlagen, aus denen sich die Forderungen ergeben, sind beigefügt (möglichst in zwei Exemplaren):</w:t>
            </w:r>
            <w:bookmarkEnd w:id="3"/>
          </w:p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</w:p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</w:p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</w:p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</w:p>
          <w:p w:rsid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berschrift21"/>
                <w:rFonts w:asciiTheme="minorHAnsi" w:hAnsiTheme="minorHAnsi" w:cstheme="minorHAnsi"/>
                <w:b/>
                <w:bCs/>
              </w:rPr>
            </w:pPr>
          </w:p>
          <w:p w:rsidR="00572A5B" w:rsidRPr="00572A5B" w:rsidRDefault="00572A5B" w:rsidP="00572A5B">
            <w:pPr>
              <w:pStyle w:val="berschrift20"/>
              <w:keepNext/>
              <w:keepLines/>
              <w:shd w:val="clear" w:color="auto" w:fill="auto"/>
              <w:spacing w:line="233" w:lineRule="exact"/>
              <w:jc w:val="left"/>
              <w:rPr>
                <w:rStyle w:val="Flietext23"/>
                <w:rFonts w:asciiTheme="minorHAnsi" w:hAnsiTheme="minorHAnsi" w:cstheme="minorHAnsi"/>
                <w:u w:val="none"/>
              </w:rPr>
            </w:pPr>
          </w:p>
        </w:tc>
      </w:tr>
    </w:tbl>
    <w:p w:rsidR="00FE48B3" w:rsidRDefault="00FE48B3">
      <w:pPr>
        <w:pStyle w:val="Flietext20"/>
        <w:shd w:val="clear" w:color="auto" w:fill="auto"/>
        <w:ind w:firstLine="0"/>
        <w:jc w:val="left"/>
        <w:rPr>
          <w:rStyle w:val="Flietext2Fett0"/>
          <w:rFonts w:asciiTheme="minorHAnsi" w:hAnsiTheme="minorHAnsi" w:cstheme="minorHAnsi"/>
        </w:rPr>
      </w:pPr>
    </w:p>
    <w:p w:rsidR="003F124C" w:rsidRPr="00FE48B3" w:rsidRDefault="00572A5B">
      <w:pPr>
        <w:pStyle w:val="Flietext20"/>
        <w:shd w:val="clear" w:color="auto" w:fill="auto"/>
        <w:tabs>
          <w:tab w:val="left" w:pos="2119"/>
          <w:tab w:val="left" w:pos="5666"/>
        </w:tabs>
        <w:spacing w:line="200" w:lineRule="exact"/>
        <w:ind w:firstLine="0"/>
        <w:jc w:val="left"/>
        <w:rPr>
          <w:rFonts w:asciiTheme="minorHAnsi" w:hAnsiTheme="minorHAnsi" w:cstheme="minorHAnsi"/>
        </w:rPr>
      </w:pPr>
      <w:r w:rsidRPr="00FE48B3">
        <w:rPr>
          <w:rStyle w:val="Flietext22"/>
          <w:rFonts w:asciiTheme="minorHAnsi" w:hAnsiTheme="minorHAnsi" w:cstheme="minorHAnsi"/>
        </w:rPr>
        <w:t xml:space="preserve"> </w:t>
      </w:r>
      <w:r w:rsidR="00D47B25" w:rsidRPr="00FE48B3">
        <w:rPr>
          <w:rStyle w:val="Flietext22"/>
          <w:rFonts w:asciiTheme="minorHAnsi" w:hAnsiTheme="minorHAnsi" w:cstheme="minorHAnsi"/>
        </w:rPr>
        <w:t>(Ort)</w:t>
      </w:r>
      <w:r w:rsidR="00D47B25" w:rsidRPr="00FE48B3">
        <w:rPr>
          <w:rStyle w:val="Flietext22"/>
          <w:rFonts w:asciiTheme="minorHAnsi" w:hAnsiTheme="minorHAnsi" w:cstheme="minorHAnsi"/>
        </w:rPr>
        <w:tab/>
        <w:t>(Datum)</w:t>
      </w:r>
      <w:r w:rsidR="00D47B25" w:rsidRPr="00FE48B3">
        <w:rPr>
          <w:rStyle w:val="Flietext22"/>
          <w:rFonts w:asciiTheme="minorHAnsi" w:hAnsiTheme="minorHAnsi" w:cstheme="minorHAnsi"/>
        </w:rPr>
        <w:tab/>
        <w:t>(Unterschrift und evtl. Firmenstempel)</w:t>
      </w:r>
    </w:p>
    <w:p w:rsidR="00C37FAE" w:rsidRPr="00FE48B3" w:rsidRDefault="00C37FAE" w:rsidP="00C37FAE">
      <w:pPr>
        <w:pStyle w:val="Flietext20"/>
        <w:shd w:val="clear" w:color="auto" w:fill="auto"/>
        <w:spacing w:line="228" w:lineRule="exact"/>
        <w:ind w:left="360" w:hanging="360"/>
        <w:jc w:val="left"/>
        <w:rPr>
          <w:rStyle w:val="Flietext22"/>
          <w:rFonts w:asciiTheme="minorHAnsi" w:hAnsiTheme="minorHAnsi" w:cstheme="minorHAnsi"/>
        </w:rPr>
      </w:pPr>
    </w:p>
    <w:sectPr w:rsidR="00C37FAE" w:rsidRPr="00FE48B3">
      <w:pgSz w:w="11909" w:h="16840"/>
      <w:pgMar w:top="925" w:right="1102" w:bottom="1417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24" w:rsidRDefault="000B2024">
      <w:r>
        <w:separator/>
      </w:r>
    </w:p>
  </w:endnote>
  <w:endnote w:type="continuationSeparator" w:id="0">
    <w:p w:rsidR="000B2024" w:rsidRDefault="000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24" w:rsidRDefault="000B2024"/>
  </w:footnote>
  <w:footnote w:type="continuationSeparator" w:id="0">
    <w:p w:rsidR="000B2024" w:rsidRDefault="000B2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E8A"/>
    <w:multiLevelType w:val="multilevel"/>
    <w:tmpl w:val="ADE4A9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B15E8"/>
    <w:multiLevelType w:val="multilevel"/>
    <w:tmpl w:val="42540C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96F25"/>
    <w:multiLevelType w:val="multilevel"/>
    <w:tmpl w:val="41F242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A53F0"/>
    <w:multiLevelType w:val="multilevel"/>
    <w:tmpl w:val="E3AA75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4F4F26"/>
    <w:multiLevelType w:val="hybridMultilevel"/>
    <w:tmpl w:val="BB9E4138"/>
    <w:lvl w:ilvl="0" w:tplc="7E447D4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4C"/>
    <w:rsid w:val="000B2024"/>
    <w:rsid w:val="001F01DF"/>
    <w:rsid w:val="003F124C"/>
    <w:rsid w:val="004C7A9B"/>
    <w:rsid w:val="00572A5B"/>
    <w:rsid w:val="007B690C"/>
    <w:rsid w:val="009F5467"/>
    <w:rsid w:val="00C37FAE"/>
    <w:rsid w:val="00D47B25"/>
    <w:rsid w:val="00F476F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5A28-296C-4D64-9AB7-A15F8FC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erschrift11">
    <w:name w:val="Überschrift #1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2">
    <w:name w:val="Fließtext (2)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Flietext2Fett0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3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Flietext31">
    <w:name w:val="Fließtext (3)"/>
    <w:basedOn w:val="Absatz-Standardschriftar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erschrift21">
    <w:name w:val="Überschrift #2"/>
    <w:basedOn w:val="Absatz-Standardschriftar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4Nichtfett">
    <w:name w:val="Fließtext (4) + Nicht fett"/>
    <w:basedOn w:val="Fli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lietext2Fett1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Abstand0pt">
    <w:name w:val="Fließtext (2) + Abstand 0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de-DE" w:eastAsia="de-DE" w:bidi="de-D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line="235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235" w:lineRule="exact"/>
      <w:ind w:hanging="600"/>
      <w:jc w:val="both"/>
    </w:pPr>
    <w:rPr>
      <w:rFonts w:ascii="Arial" w:eastAsia="Arial" w:hAnsi="Arial" w:cs="Arial"/>
      <w:sz w:val="20"/>
      <w:szCs w:val="20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line="31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table" w:styleId="Tabellenraster">
    <w:name w:val="Table Grid"/>
    <w:basedOn w:val="NormaleTabelle"/>
    <w:uiPriority w:val="39"/>
    <w:rsid w:val="0057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Forderungsanmeldung im Insolvenzverfahren</vt:lpstr>
      <vt:lpstr>    Anmeldungen sind stets nur an den Insolvenzverwalter (Treuhänder, Sachwalter) zu</vt:lpstr>
      <vt:lpstr>Angemeldete Forderungen</vt:lpstr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M. Scholz</dc:creator>
  <cp:lastModifiedBy>Christian M. Scholz</cp:lastModifiedBy>
  <cp:revision>2</cp:revision>
  <dcterms:created xsi:type="dcterms:W3CDTF">2018-01-19T17:01:00Z</dcterms:created>
  <dcterms:modified xsi:type="dcterms:W3CDTF">2018-01-19T17:01:00Z</dcterms:modified>
</cp:coreProperties>
</file>